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68DEBA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77525EE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6AB315D5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7B4A55F2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1A512A4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1A336BA6">
            <w:pPr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3FB5D455">
            <w:pPr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水泥预制构件供应商资源库</w:t>
            </w:r>
          </w:p>
        </w:tc>
      </w:tr>
      <w:tr w14:paraId="3EE9B2C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4FB832FB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04A36C75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093267C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0EB7D626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52E9A588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1E6556A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39EB1354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7C1EBDB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783836F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3EF2DC9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7434CE2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69F16BE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7F69278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5AEF1AC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4F81FAE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1CA3F06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7148F6B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7C9E6F8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5746A05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27BA14F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41E7DF9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183DCB37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E501CDD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31429623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1A833055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7615882C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7FE770D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4090630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5F680BF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6F06988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2F0CEA87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481218E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03951DE8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79D1516A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18A3FEEA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52F3C9FA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6400A56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水泥预制构件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销售业绩（含资格业绩）：</w:t>
            </w:r>
          </w:p>
          <w:p w14:paraId="0F7652E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水泥预制构件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销售业绩单项合同金额不低于20万元的，有1个加20分。最多加80分。须提供项目合同，时间以合同签署时间为准。</w:t>
            </w:r>
          </w:p>
          <w:p w14:paraId="1C0BCF8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50FB09A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3DB88F24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80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69DE5478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651FBFC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164EC63D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340C894D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794832BE">
            <w:pPr>
              <w:snapToGrid w:val="0"/>
              <w:jc w:val="left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586812D5">
            <w:pPr>
              <w:snapToGrid w:val="0"/>
              <w:jc w:val="left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02215A36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安徽省辖区内有纳税记录的，得20分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31622C38">
            <w:pPr>
              <w:pStyle w:val="2"/>
              <w:ind w:left="0" w:leftChars="0" w:firstLine="0" w:firstLineChars="0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7E26F0E5">
            <w:pPr>
              <w:snapToGrid w:val="0"/>
              <w:jc w:val="center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15F4F7B9">
            <w:pPr>
              <w:snapToGrid w:val="0"/>
              <w:jc w:val="center"/>
              <w:rPr>
                <w:rFonts w:hint="default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50704D3B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4CDFAEB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61AB8055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4A5C268B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255B5CB5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3708036D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76A26446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774BCDC0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77F0562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7AE45111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2066F10A">
      <w:pPr>
        <w:rPr>
          <w:rFonts w:ascii="Times New Roman" w:hAnsi="Times New Roman" w:eastAsia="宋体" w:cs="Times New Roman"/>
        </w:rPr>
      </w:pPr>
    </w:p>
    <w:p w14:paraId="17DB7530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62E8FA21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24ACB7DE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4FC272F8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787162CB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2BFD7357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（4）上表中近5年指2020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0A385D15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6EA4DB02">
      <w:pPr>
        <w:pStyle w:val="2"/>
        <w:rPr>
          <w:rFonts w:hint="default"/>
          <w:lang w:val="en-US" w:eastAsia="zh-CN"/>
        </w:rPr>
      </w:pPr>
    </w:p>
    <w:p w14:paraId="200D8229">
      <w:pPr>
        <w:pStyle w:val="2"/>
        <w:rPr>
          <w:rFonts w:hint="eastAsia"/>
        </w:rPr>
      </w:pPr>
    </w:p>
    <w:p w14:paraId="486D34D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06B85F7F"/>
    <w:rsid w:val="0ED62EEB"/>
    <w:rsid w:val="111F2CDF"/>
    <w:rsid w:val="118E5CD2"/>
    <w:rsid w:val="135E4D88"/>
    <w:rsid w:val="13693BB3"/>
    <w:rsid w:val="19782AD5"/>
    <w:rsid w:val="1E1766BD"/>
    <w:rsid w:val="25A368BA"/>
    <w:rsid w:val="289343E8"/>
    <w:rsid w:val="2AF613DD"/>
    <w:rsid w:val="2AF631F2"/>
    <w:rsid w:val="35A86523"/>
    <w:rsid w:val="434A45A2"/>
    <w:rsid w:val="451C4054"/>
    <w:rsid w:val="4B0F01EE"/>
    <w:rsid w:val="51A861C0"/>
    <w:rsid w:val="6AD1165F"/>
    <w:rsid w:val="6B235590"/>
    <w:rsid w:val="6B3D163C"/>
    <w:rsid w:val="6B557E6C"/>
    <w:rsid w:val="6BD61783"/>
    <w:rsid w:val="74DD4408"/>
    <w:rsid w:val="785E774A"/>
    <w:rsid w:val="795008EB"/>
    <w:rsid w:val="7CBA079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639</Words>
  <Characters>652</Characters>
  <Lines>0</Lines>
  <Paragraphs>0</Paragraphs>
  <TotalTime>0</TotalTime>
  <ScaleCrop>false</ScaleCrop>
  <LinksUpToDate>false</LinksUpToDate>
  <CharactersWithSpaces>688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风的味道ω丰杨ω</cp:lastModifiedBy>
  <dcterms:modified xsi:type="dcterms:W3CDTF">2025-01-02T02:45:12Z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FCBF719430DB4982AA34CB409A746FC6_12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