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BAC38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28CBB81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5FAD104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08C053C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2A72F6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657F0D1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02923C11">
            <w:pPr>
              <w:spacing w:line="240" w:lineRule="exact"/>
              <w:jc w:val="both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资产评估供应商资源库</w:t>
            </w:r>
          </w:p>
        </w:tc>
      </w:tr>
      <w:tr w14:paraId="4CD39F7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0CCB035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45A3071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366AF5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34BED75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C1FABBA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2566E5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5C2BE083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F1B4A5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60F89A7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18FA821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8E5280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9736D4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24994C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1D3C16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42B2FD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4FD4AE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080CC59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382683F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246BEBC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497CE5A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292129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492A0ABB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6A6E6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7E444A0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D1B305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1A0E6A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E63992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600FBC2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A3785E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1953451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5271C118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3D9E5F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717857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086D2E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EE26D7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F30415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center"/>
          </w:tcPr>
          <w:p w14:paraId="64F006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提供近5年资产评估业绩（含资格业绩）：</w:t>
            </w:r>
          </w:p>
          <w:p w14:paraId="667B9B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近5年来，具有不少于3个承接的行政单位或企事业单位资产评估业绩，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在此基础上，每增加1个得10分。满分60分。须提供合同，时间以合同签署时间为准。</w:t>
            </w:r>
          </w:p>
          <w:p w14:paraId="612D312C">
            <w:pPr>
              <w:pStyle w:val="2"/>
              <w:ind w:left="0" w:leftChars="0" w:firstLine="0" w:firstLineChars="0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37DC48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257061D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AC5C27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59E490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D138A4B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E086C6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4D4915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管理、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人员专业结构配置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0E4ADC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专业人员</w:t>
            </w:r>
          </w:p>
        </w:tc>
        <w:tc>
          <w:tcPr>
            <w:tcW w:w="3515" w:type="dxa"/>
            <w:vAlign w:val="center"/>
          </w:tcPr>
          <w:p w14:paraId="7D03A958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具有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资产评估师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师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 xml:space="preserve">名以上（含 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</w:t>
            </w: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 xml:space="preserve"> 名）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，再此基础上，每增加1名资产评估师得5分，满分20分。</w:t>
            </w:r>
          </w:p>
          <w:p w14:paraId="30E971D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提供证书和公司为其缴纳的社保证明材料。以上资料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扫描件装入申请文件。</w:t>
            </w:r>
          </w:p>
        </w:tc>
        <w:tc>
          <w:tcPr>
            <w:tcW w:w="1259" w:type="dxa"/>
            <w:vAlign w:val="center"/>
          </w:tcPr>
          <w:p w14:paraId="1A41EEC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8EF505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E3D676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34E142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380B05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B1601A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37FADB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1915C67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30DB28A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67B02B1E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41CC775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FCC0617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76C396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D4C9D6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6315B1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37BC498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86EFEF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A331C3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D42DE2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C753B0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DB64B4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6041DE6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055F1BBA">
      <w:pPr>
        <w:rPr>
          <w:rFonts w:ascii="Times New Roman" w:hAnsi="Times New Roman" w:eastAsia="宋体" w:cs="Times New Roman"/>
        </w:rPr>
      </w:pPr>
    </w:p>
    <w:p w14:paraId="12189297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6BB682D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46A833D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B4154C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9D7937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6A7CF15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292D3344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CE68D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1EBD0FD4"/>
    <w:rsid w:val="231672A1"/>
    <w:rsid w:val="2AF07D08"/>
    <w:rsid w:val="2B5C6C0A"/>
    <w:rsid w:val="42645A07"/>
    <w:rsid w:val="4B5A0454"/>
    <w:rsid w:val="565F5B06"/>
    <w:rsid w:val="64973299"/>
    <w:rsid w:val="6B3D163C"/>
    <w:rsid w:val="6BD61783"/>
    <w:rsid w:val="6DAF74E6"/>
    <w:rsid w:val="71247A5D"/>
    <w:rsid w:val="7A7204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740</Words>
  <Characters>754</Characters>
  <Lines>0</Lines>
  <Paragraphs>0</Paragraphs>
  <TotalTime>0</TotalTime>
  <ScaleCrop>false</ScaleCrop>
  <LinksUpToDate>false</LinksUpToDate>
  <CharactersWithSpaces>792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AC00E524059E4654B34B4445928C34D7_12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