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21935D">
      <w:pPr>
        <w:widowControl/>
        <w:shd w:val="clear" w:color="auto" w:fill="FFFFFF"/>
        <w:adjustRightInd w:val="0"/>
        <w:snapToGrid w:val="0"/>
        <w:spacing w:line="660" w:lineRule="exact"/>
        <w:jc w:val="center"/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eastAsia="zh-CN"/>
        </w:rPr>
      </w:pP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亳州魏武国有控股有限公司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供应商资源库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入库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  <w:lang w:val="en-US" w:eastAsia="zh-CN"/>
        </w:rPr>
        <w:t>评审</w:t>
      </w:r>
      <w:r>
        <w:rPr>
          <w:rFonts w:hint="eastAsia" w:ascii="宋体" w:hAnsi="宋体" w:eastAsia="宋体" w:cs="宋体"/>
          <w:b/>
          <w:bCs/>
          <w:i w:val="0"/>
          <w:iCs w:val="0"/>
          <w:caps w:val="0"/>
          <w:color w:val="000000"/>
          <w:spacing w:val="0"/>
          <w:sz w:val="44"/>
          <w:szCs w:val="44"/>
          <w:shd w:val="clear" w:color="auto" w:fill="auto"/>
        </w:rPr>
        <w:t>打分表</w:t>
      </w:r>
    </w:p>
    <w:tbl>
      <w:tblPr>
        <w:tblStyle w:val="5"/>
        <w:tblW w:w="10096" w:type="dxa"/>
        <w:jc w:val="center"/>
        <w:tblBorders>
          <w:top w:val="single" w:color="auto" w:sz="18" w:space="0"/>
          <w:left w:val="single" w:color="auto" w:sz="18" w:space="0"/>
          <w:bottom w:val="single" w:color="auto" w:sz="18" w:space="0"/>
          <w:right w:val="single" w:color="auto" w:sz="18" w:space="0"/>
          <w:insideH w:val="single" w:color="auto" w:sz="8" w:space="0"/>
          <w:insideV w:val="single" w:color="auto" w:sz="8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0"/>
        <w:gridCol w:w="767"/>
        <w:gridCol w:w="991"/>
        <w:gridCol w:w="1280"/>
        <w:gridCol w:w="3515"/>
        <w:gridCol w:w="1259"/>
        <w:gridCol w:w="1032"/>
        <w:gridCol w:w="832"/>
      </w:tblGrid>
      <w:tr w14:paraId="73B52A41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9" w:hRule="atLeast"/>
          <w:jc w:val="center"/>
        </w:trPr>
        <w:tc>
          <w:tcPr>
            <w:tcW w:w="3458" w:type="dxa"/>
            <w:gridSpan w:val="4"/>
            <w:vAlign w:val="center"/>
          </w:tcPr>
          <w:p w14:paraId="2D7F850B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申请单位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名称</w:t>
            </w:r>
          </w:p>
        </w:tc>
        <w:tc>
          <w:tcPr>
            <w:tcW w:w="6638" w:type="dxa"/>
            <w:gridSpan w:val="4"/>
            <w:vAlign w:val="center"/>
          </w:tcPr>
          <w:p w14:paraId="0FDB3765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66052944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4" w:hRule="atLeast"/>
          <w:jc w:val="center"/>
        </w:trPr>
        <w:tc>
          <w:tcPr>
            <w:tcW w:w="3458" w:type="dxa"/>
            <w:gridSpan w:val="4"/>
            <w:vAlign w:val="center"/>
          </w:tcPr>
          <w:p w14:paraId="699074FD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申请供应商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资源库名称</w:t>
            </w:r>
          </w:p>
        </w:tc>
        <w:tc>
          <w:tcPr>
            <w:tcW w:w="6638" w:type="dxa"/>
            <w:gridSpan w:val="4"/>
            <w:vAlign w:val="center"/>
          </w:tcPr>
          <w:p w14:paraId="18C18A56">
            <w:pPr>
              <w:spacing w:line="240" w:lineRule="exact"/>
              <w:jc w:val="both"/>
              <w:rPr>
                <w:rFonts w:hint="default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装饰装修工程设计供应商资源库</w:t>
            </w:r>
          </w:p>
        </w:tc>
      </w:tr>
      <w:tr w14:paraId="03935C0A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2" w:hRule="atLeast"/>
          <w:jc w:val="center"/>
        </w:trPr>
        <w:tc>
          <w:tcPr>
            <w:tcW w:w="3458" w:type="dxa"/>
            <w:gridSpan w:val="4"/>
            <w:vAlign w:val="center"/>
          </w:tcPr>
          <w:p w14:paraId="736AF744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  <w:lang w:val="en-US" w:eastAsia="zh-CN"/>
              </w:rPr>
              <w:t>评审</w:t>
            </w: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时间</w:t>
            </w:r>
          </w:p>
        </w:tc>
        <w:tc>
          <w:tcPr>
            <w:tcW w:w="6638" w:type="dxa"/>
            <w:gridSpan w:val="4"/>
            <w:vAlign w:val="center"/>
          </w:tcPr>
          <w:p w14:paraId="3719A6F8">
            <w:pPr>
              <w:spacing w:line="240" w:lineRule="exact"/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7AD2BE7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3458" w:type="dxa"/>
            <w:gridSpan w:val="4"/>
            <w:vAlign w:val="center"/>
          </w:tcPr>
          <w:p w14:paraId="6AC28F48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服务区域范围</w:t>
            </w:r>
          </w:p>
        </w:tc>
        <w:tc>
          <w:tcPr>
            <w:tcW w:w="6638" w:type="dxa"/>
            <w:gridSpan w:val="4"/>
            <w:vAlign w:val="center"/>
          </w:tcPr>
          <w:p w14:paraId="14D23244">
            <w:pPr>
              <w:jc w:val="center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</w:tr>
      <w:tr w14:paraId="494146F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0096" w:type="dxa"/>
            <w:gridSpan w:val="8"/>
            <w:vAlign w:val="center"/>
          </w:tcPr>
          <w:p w14:paraId="3B68820C">
            <w:pPr>
              <w:ind w:firstLine="420" w:firstLineChars="200"/>
              <w:jc w:val="left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sz w:val="21"/>
                <w:szCs w:val="21"/>
                <w:highlight w:val="none"/>
              </w:rPr>
              <w:t>授权联系人：              职务：                联系电话：</w:t>
            </w:r>
          </w:p>
        </w:tc>
      </w:tr>
      <w:tr w14:paraId="574C6170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420" w:type="dxa"/>
            <w:shd w:val="clear" w:color="auto" w:fill="D8D8D8" w:themeFill="background1" w:themeFillShade="D9"/>
            <w:vAlign w:val="center"/>
          </w:tcPr>
          <w:p w14:paraId="1F53F58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阶段</w:t>
            </w:r>
          </w:p>
        </w:tc>
        <w:tc>
          <w:tcPr>
            <w:tcW w:w="767" w:type="dxa"/>
            <w:shd w:val="clear" w:color="auto" w:fill="D8D8D8" w:themeFill="background1" w:themeFillShade="D9"/>
            <w:vAlign w:val="center"/>
          </w:tcPr>
          <w:p w14:paraId="2E7CDB7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部门</w:t>
            </w:r>
          </w:p>
        </w:tc>
        <w:tc>
          <w:tcPr>
            <w:tcW w:w="991" w:type="dxa"/>
            <w:tcBorders>
              <w:righ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455C57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内容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D8D8D8" w:themeFill="background1" w:themeFillShade="D9"/>
            <w:vAlign w:val="center"/>
          </w:tcPr>
          <w:p w14:paraId="541C89D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指标</w:t>
            </w:r>
          </w:p>
        </w:tc>
        <w:tc>
          <w:tcPr>
            <w:tcW w:w="3515" w:type="dxa"/>
            <w:shd w:val="clear" w:color="auto" w:fill="D8D8D8" w:themeFill="background1" w:themeFillShade="D9"/>
            <w:vAlign w:val="center"/>
          </w:tcPr>
          <w:p w14:paraId="11FBCE4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评价标准</w:t>
            </w:r>
          </w:p>
        </w:tc>
        <w:tc>
          <w:tcPr>
            <w:tcW w:w="1259" w:type="dxa"/>
            <w:shd w:val="clear" w:color="auto" w:fill="D8D8D8" w:themeFill="background1" w:themeFillShade="D9"/>
            <w:vAlign w:val="center"/>
          </w:tcPr>
          <w:p w14:paraId="3BA0B7DF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情况描述</w:t>
            </w:r>
          </w:p>
        </w:tc>
        <w:tc>
          <w:tcPr>
            <w:tcW w:w="1032" w:type="dxa"/>
            <w:shd w:val="clear" w:color="auto" w:fill="D8D8D8" w:themeFill="background1" w:themeFillShade="D9"/>
            <w:vAlign w:val="center"/>
          </w:tcPr>
          <w:p w14:paraId="07BBE47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得分</w:t>
            </w:r>
          </w:p>
        </w:tc>
        <w:tc>
          <w:tcPr>
            <w:tcW w:w="832" w:type="dxa"/>
            <w:shd w:val="clear" w:color="auto" w:fill="D8D8D8" w:themeFill="background1" w:themeFillShade="D9"/>
            <w:vAlign w:val="center"/>
          </w:tcPr>
          <w:p w14:paraId="34DF0629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评分</w:t>
            </w:r>
          </w:p>
        </w:tc>
      </w:tr>
      <w:tr w14:paraId="64FD2875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420" w:type="dxa"/>
            <w:vMerge w:val="restart"/>
            <w:vAlign w:val="center"/>
          </w:tcPr>
          <w:p w14:paraId="771A62F7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评</w:t>
            </w:r>
          </w:p>
          <w:p w14:paraId="3486A4B3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审</w:t>
            </w:r>
          </w:p>
          <w:p w14:paraId="1A090C3C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阶</w:t>
            </w:r>
          </w:p>
          <w:p w14:paraId="79BAF9F0">
            <w:pPr>
              <w:snapToGrid w:val="0"/>
              <w:jc w:val="center"/>
              <w:rPr>
                <w:rFonts w:ascii="宋体" w:hAnsi="宋体" w:eastAsia="宋体" w:cs="Times New Roman"/>
                <w:b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Times New Roman"/>
                <w:b/>
                <w:sz w:val="21"/>
                <w:szCs w:val="21"/>
                <w:highlight w:val="none"/>
              </w:rPr>
              <w:t>段</w:t>
            </w:r>
          </w:p>
        </w:tc>
        <w:tc>
          <w:tcPr>
            <w:tcW w:w="767" w:type="dxa"/>
            <w:tcBorders>
              <w:right w:val="single" w:color="auto" w:sz="4" w:space="0"/>
            </w:tcBorders>
            <w:vAlign w:val="center"/>
          </w:tcPr>
          <w:p w14:paraId="38B9C2CB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79334E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对资料的</w:t>
            </w: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资格性、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符</w:t>
            </w:r>
          </w:p>
          <w:p w14:paraId="3D1BB601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合性、</w:t>
            </w:r>
          </w:p>
          <w:p w14:paraId="27949A03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合法性审  查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11F47DFC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5D1DF4B0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招募文件要求和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格式提供资料，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按要求评审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营业执照、资质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证书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、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安全生产许可证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、业绩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承诺函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、信用中国、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sz w:val="21"/>
                <w:szCs w:val="21"/>
                <w:highlight w:val="none"/>
              </w:rPr>
              <w:t>企业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val="en-US" w:eastAsia="zh-CN"/>
              </w:rPr>
              <w:t>征信等</w:t>
            </w:r>
            <w:r>
              <w:rPr>
                <w:rFonts w:hint="eastAsia" w:asciiTheme="minorEastAsia" w:hAnsiTheme="minorEastAsia" w:cstheme="minorEastAsia"/>
                <w:color w:val="000000"/>
                <w:sz w:val="21"/>
                <w:szCs w:val="21"/>
                <w:highlight w:val="none"/>
                <w:lang w:eastAsia="zh-CN"/>
              </w:rPr>
              <w:t>。</w:t>
            </w:r>
          </w:p>
        </w:tc>
        <w:tc>
          <w:tcPr>
            <w:tcW w:w="1259" w:type="dxa"/>
            <w:vAlign w:val="center"/>
          </w:tcPr>
          <w:p w14:paraId="13B1AA2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  格（ ）</w:t>
            </w:r>
          </w:p>
          <w:p w14:paraId="69154C76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不合格（ ）</w:t>
            </w:r>
          </w:p>
        </w:tc>
        <w:tc>
          <w:tcPr>
            <w:tcW w:w="1032" w:type="dxa"/>
            <w:vAlign w:val="center"/>
          </w:tcPr>
          <w:p w14:paraId="4E719291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--</w:t>
            </w:r>
          </w:p>
        </w:tc>
        <w:tc>
          <w:tcPr>
            <w:tcW w:w="832" w:type="dxa"/>
            <w:vAlign w:val="center"/>
          </w:tcPr>
          <w:p w14:paraId="19743D02">
            <w:pPr>
              <w:pStyle w:val="2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391C50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30CE8E95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restart"/>
            <w:vAlign w:val="center"/>
          </w:tcPr>
          <w:p w14:paraId="1FD349B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评审小组</w:t>
            </w:r>
          </w:p>
        </w:tc>
        <w:tc>
          <w:tcPr>
            <w:tcW w:w="991" w:type="dxa"/>
            <w:tcBorders>
              <w:top w:val="single" w:color="auto" w:sz="4" w:space="0"/>
              <w:right w:val="single" w:color="auto" w:sz="4" w:space="0"/>
            </w:tcBorders>
            <w:shd w:val="clear" w:color="auto" w:fill="FFFFFF" w:themeFill="background1"/>
            <w:vAlign w:val="center"/>
          </w:tcPr>
          <w:p w14:paraId="072D831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业绩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shd w:val="clear" w:color="auto" w:fill="FFFFFF" w:themeFill="background1"/>
            <w:vAlign w:val="center"/>
          </w:tcPr>
          <w:p w14:paraId="378310AA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项目业绩</w:t>
            </w:r>
          </w:p>
        </w:tc>
        <w:tc>
          <w:tcPr>
            <w:tcW w:w="3515" w:type="dxa"/>
            <w:shd w:val="clear" w:color="auto" w:fill="FFFFFF" w:themeFill="background1"/>
            <w:vAlign w:val="top"/>
          </w:tcPr>
          <w:p w14:paraId="4AA36A5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提供近5年装饰装修工程设计业绩（含资格业绩）：</w:t>
            </w:r>
          </w:p>
          <w:p w14:paraId="260F2F5C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装饰装修工程设计单项合同金额（设计酬金）不低于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10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万元的，有1个加10分；单项合同金额（设计酬金）不低于</w:t>
            </w:r>
            <w:r>
              <w:rPr>
                <w:rFonts w:hint="eastAsia" w:ascii="Arial" w:hAnsi="Arial" w:eastAsia="宋体" w:cs="Arial"/>
                <w:b/>
                <w:bCs/>
                <w:i w:val="0"/>
                <w:iCs w:val="0"/>
                <w:caps w:val="0"/>
                <w:color w:val="FF0000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20</w:t>
            </w:r>
            <w:bookmarkStart w:id="0" w:name="_GoBack"/>
            <w:bookmarkEnd w:id="0"/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万元的，有1个加15分。不重复加分，最多加60分。须提供项目合同，时间以合同签署时间为准。</w:t>
            </w:r>
          </w:p>
          <w:p w14:paraId="5122A095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300" w:lineRule="exact"/>
              <w:ind w:left="0" w:leftChars="0" w:firstLine="0" w:firstLineChars="0"/>
              <w:jc w:val="left"/>
              <w:textAlignment w:val="auto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注：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须提供项目合同</w:t>
            </w:r>
            <w:r>
              <w:rPr>
                <w:rFonts w:hint="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及履约过程中任一节点的税务发票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，时间以合同签署时间为准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（如合同中没有体现金额或者经评审计算不能反映出要求的金额，需提供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不少于该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金额的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有效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证明材料，比如发票、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业主单位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证明等）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以上资料扫描件放入申请文件。</w:t>
            </w:r>
          </w:p>
        </w:tc>
        <w:tc>
          <w:tcPr>
            <w:tcW w:w="1259" w:type="dxa"/>
            <w:shd w:val="clear" w:color="auto" w:fill="FFFFFF" w:themeFill="background1"/>
            <w:vAlign w:val="center"/>
          </w:tcPr>
          <w:p w14:paraId="676FDEFD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shd w:val="clear" w:color="auto" w:fill="FFFFFF" w:themeFill="background1"/>
            <w:vAlign w:val="center"/>
          </w:tcPr>
          <w:p w14:paraId="6BB86701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60</w:t>
            </w:r>
          </w:p>
        </w:tc>
        <w:tc>
          <w:tcPr>
            <w:tcW w:w="832" w:type="dxa"/>
            <w:shd w:val="clear" w:color="auto" w:fill="FFFFFF" w:themeFill="background1"/>
            <w:vAlign w:val="center"/>
          </w:tcPr>
          <w:p w14:paraId="19B2B6E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0066902C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Merge w:val="continue"/>
            <w:vAlign w:val="center"/>
          </w:tcPr>
          <w:p w14:paraId="4473A641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71629C8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32175716">
            <w:pPr>
              <w:snapToGrid w:val="0"/>
              <w:jc w:val="left"/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</w:pPr>
          </w:p>
          <w:p w14:paraId="18903FC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实力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FD04CD4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资格证书等</w:t>
            </w:r>
          </w:p>
        </w:tc>
        <w:tc>
          <w:tcPr>
            <w:tcW w:w="3515" w:type="dxa"/>
            <w:vAlign w:val="center"/>
          </w:tcPr>
          <w:p w14:paraId="5171C50F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公司资质为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建筑装饰工程设计专项甲级资质</w:t>
            </w:r>
            <w:r>
              <w:rPr>
                <w:rFonts w:hint="eastAsia" w:ascii="Arial" w:hAnsi="Arial" w:eastAsia="宋体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的得20分，为</w:t>
            </w:r>
            <w:r>
              <w:rPr>
                <w:rFonts w:hint="eastAsia" w:ascii="Arial" w:hAnsi="Arial" w:cs="Arial"/>
                <w:i w:val="0"/>
                <w:iCs w:val="0"/>
                <w:caps w:val="0"/>
                <w:color w:val="333333"/>
                <w:spacing w:val="0"/>
                <w:kern w:val="0"/>
                <w:sz w:val="21"/>
                <w:szCs w:val="21"/>
                <w:shd w:val="clear" w:color="auto" w:fill="FFFFFF"/>
                <w:lang w:val="en-US" w:eastAsia="zh-CN" w:bidi="ar-SA"/>
              </w:rPr>
              <w:t>建筑装饰工程设计专项乙级资质的得10分；</w:t>
            </w:r>
          </w:p>
        </w:tc>
        <w:tc>
          <w:tcPr>
            <w:tcW w:w="1259" w:type="dxa"/>
            <w:vAlign w:val="center"/>
          </w:tcPr>
          <w:p w14:paraId="3A965C6E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64D5A6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4B4A407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6E95486B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2" w:hRule="atLeast"/>
          <w:jc w:val="center"/>
        </w:trPr>
        <w:tc>
          <w:tcPr>
            <w:tcW w:w="420" w:type="dxa"/>
            <w:vMerge w:val="continue"/>
            <w:vAlign w:val="center"/>
          </w:tcPr>
          <w:p w14:paraId="1C66317A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Merge w:val="continue"/>
            <w:vAlign w:val="center"/>
          </w:tcPr>
          <w:p w14:paraId="0337115C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0DE77F5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税收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6443E4A5">
            <w:pPr>
              <w:snapToGrid w:val="0"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纳税情况</w:t>
            </w:r>
          </w:p>
        </w:tc>
        <w:tc>
          <w:tcPr>
            <w:tcW w:w="3515" w:type="dxa"/>
            <w:vAlign w:val="center"/>
          </w:tcPr>
          <w:p w14:paraId="16CC93DD">
            <w:pPr>
              <w:snapToGrid w:val="0"/>
              <w:jc w:val="left"/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近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五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年，申请单位（含分支机构，不含子公司）在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安徽省辖区内有纳税记录的，得10分；其中在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亳州市辖区内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（含三县）有纳税记录的，再得10分</w:t>
            </w:r>
            <w: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  <w:t>。</w:t>
            </w:r>
            <w:r>
              <w:rPr>
                <w:rFonts w:hint="eastAsia" w:cstheme="minorBidi"/>
                <w:kern w:val="2"/>
                <w:sz w:val="21"/>
                <w:szCs w:val="24"/>
                <w:lang w:val="en-US" w:eastAsia="zh-CN" w:bidi="ar-SA"/>
              </w:rPr>
              <w:t>满分20分。</w:t>
            </w:r>
          </w:p>
          <w:p w14:paraId="1DDE9995">
            <w:pPr>
              <w:snapToGrid w:val="0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注：提供税务机关出具加盖公章的《中华人民共和国</w:t>
            </w:r>
            <w:r>
              <w:rPr>
                <w:rFonts w:hint="default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税收完税证明</w:t>
            </w:r>
            <w:r>
              <w:rPr>
                <w:rFonts w:hint="eastAsia" w:asciiTheme="minorHAnsi" w:hAnsiTheme="minorHAnsi" w:eastAsiaTheme="minorEastAsia" w:cstheme="minorBidi"/>
                <w:b/>
                <w:bCs/>
                <w:kern w:val="2"/>
                <w:sz w:val="21"/>
                <w:szCs w:val="24"/>
                <w:lang w:val="en-US" w:eastAsia="zh-CN" w:bidi="ar-SA"/>
              </w:rPr>
              <w:t>》装入申请文件（可登陆国家税务总局安徽省电子税务局进行打印）。</w:t>
            </w:r>
          </w:p>
        </w:tc>
        <w:tc>
          <w:tcPr>
            <w:tcW w:w="1259" w:type="dxa"/>
            <w:vAlign w:val="center"/>
          </w:tcPr>
          <w:p w14:paraId="3DFB8CC7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1497F548">
            <w:pPr>
              <w:snapToGrid w:val="0"/>
              <w:jc w:val="center"/>
              <w:rPr>
                <w:rFonts w:hint="default" w:asciiTheme="minorEastAsia" w:hAnsiTheme="minorEastAsia" w:eastAsiaTheme="minorEastAsia" w:cstheme="minorEastAsia"/>
                <w:sz w:val="21"/>
                <w:szCs w:val="21"/>
                <w:highlight w:val="none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1"/>
                <w:szCs w:val="21"/>
                <w:highlight w:val="none"/>
                <w:lang w:val="en-US" w:eastAsia="zh-CN"/>
              </w:rPr>
              <w:t>20</w:t>
            </w:r>
          </w:p>
        </w:tc>
        <w:tc>
          <w:tcPr>
            <w:tcW w:w="832" w:type="dxa"/>
            <w:vAlign w:val="center"/>
          </w:tcPr>
          <w:p w14:paraId="6E02AE65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  <w:tr w14:paraId="55AEC056">
        <w:tblPrEx>
          <w:tblBorders>
            <w:top w:val="single" w:color="auto" w:sz="18" w:space="0"/>
            <w:left w:val="single" w:color="auto" w:sz="18" w:space="0"/>
            <w:bottom w:val="single" w:color="auto" w:sz="18" w:space="0"/>
            <w:right w:val="single" w:color="auto" w:sz="18" w:space="0"/>
            <w:insideH w:val="single" w:color="auto" w:sz="8" w:space="0"/>
            <w:insideV w:val="single" w:color="auto" w:sz="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420" w:type="dxa"/>
            <w:vAlign w:val="center"/>
          </w:tcPr>
          <w:p w14:paraId="28A4E358">
            <w:pPr>
              <w:snapToGrid w:val="0"/>
              <w:rPr>
                <w:rFonts w:ascii="宋体" w:hAnsi="宋体" w:eastAsia="宋体" w:cs="Times New Roman"/>
                <w:sz w:val="21"/>
                <w:szCs w:val="21"/>
                <w:highlight w:val="none"/>
              </w:rPr>
            </w:pPr>
          </w:p>
        </w:tc>
        <w:tc>
          <w:tcPr>
            <w:tcW w:w="767" w:type="dxa"/>
            <w:vAlign w:val="center"/>
          </w:tcPr>
          <w:p w14:paraId="7D20491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991" w:type="dxa"/>
            <w:tcBorders>
              <w:right w:val="single" w:color="auto" w:sz="4" w:space="0"/>
            </w:tcBorders>
            <w:vAlign w:val="center"/>
          </w:tcPr>
          <w:p w14:paraId="4651F57B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合计</w:t>
            </w:r>
          </w:p>
        </w:tc>
        <w:tc>
          <w:tcPr>
            <w:tcW w:w="1280" w:type="dxa"/>
            <w:tcBorders>
              <w:left w:val="single" w:color="auto" w:sz="4" w:space="0"/>
            </w:tcBorders>
            <w:vAlign w:val="center"/>
          </w:tcPr>
          <w:p w14:paraId="29F09DD6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3515" w:type="dxa"/>
            <w:vAlign w:val="center"/>
          </w:tcPr>
          <w:p w14:paraId="064E15C7">
            <w:pPr>
              <w:snapToGrid w:val="0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259" w:type="dxa"/>
            <w:vAlign w:val="center"/>
          </w:tcPr>
          <w:p w14:paraId="6CACB0F3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  <w:tc>
          <w:tcPr>
            <w:tcW w:w="1032" w:type="dxa"/>
            <w:vAlign w:val="center"/>
          </w:tcPr>
          <w:p w14:paraId="0A783AA2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  <w:t>100</w:t>
            </w:r>
          </w:p>
        </w:tc>
        <w:tc>
          <w:tcPr>
            <w:tcW w:w="832" w:type="dxa"/>
            <w:vAlign w:val="center"/>
          </w:tcPr>
          <w:p w14:paraId="28D79C0B">
            <w:pPr>
              <w:snapToGrid w:val="0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highlight w:val="none"/>
              </w:rPr>
            </w:pPr>
          </w:p>
        </w:tc>
      </w:tr>
    </w:tbl>
    <w:p w14:paraId="10B6CC6B">
      <w:pPr>
        <w:rPr>
          <w:rFonts w:ascii="Times New Roman" w:hAnsi="Times New Roman" w:eastAsia="宋体" w:cs="Times New Roman"/>
        </w:rPr>
      </w:pPr>
    </w:p>
    <w:p w14:paraId="27C5E62B">
      <w:pPr>
        <w:rPr>
          <w:rFonts w:ascii="Times New Roman" w:hAnsi="Times New Roman" w:eastAsia="宋体" w:cs="Times New Roman"/>
          <w:sz w:val="24"/>
          <w:szCs w:val="32"/>
        </w:rPr>
      </w:pPr>
      <w:r>
        <w:rPr>
          <w:rFonts w:hint="eastAsia" w:ascii="Times New Roman" w:hAnsi="Times New Roman" w:eastAsia="宋体" w:cs="Times New Roman"/>
          <w:sz w:val="24"/>
          <w:szCs w:val="32"/>
          <w:lang w:val="en-US" w:eastAsia="zh-CN"/>
        </w:rPr>
        <w:t>评审小组人员</w:t>
      </w:r>
      <w:r>
        <w:rPr>
          <w:rFonts w:hint="eastAsia" w:ascii="Times New Roman" w:hAnsi="Times New Roman" w:eastAsia="宋体" w:cs="Times New Roman"/>
          <w:sz w:val="24"/>
          <w:szCs w:val="32"/>
        </w:rPr>
        <w:t>签名：</w:t>
      </w:r>
    </w:p>
    <w:p w14:paraId="080D49D2">
      <w:pPr>
        <w:spacing w:line="560" w:lineRule="exact"/>
        <w:jc w:val="left"/>
        <w:rPr>
          <w:rFonts w:ascii="宋体" w:hAnsi="宋体" w:eastAsia="宋体" w:cs="Times New Roman"/>
          <w:b/>
          <w:sz w:val="24"/>
        </w:rPr>
      </w:pPr>
      <w:r>
        <w:rPr>
          <w:rFonts w:hint="eastAsia" w:ascii="宋体" w:hAnsi="宋体" w:eastAsia="宋体" w:cs="Times New Roman"/>
          <w:b/>
          <w:sz w:val="24"/>
        </w:rPr>
        <w:t>说明：</w:t>
      </w:r>
    </w:p>
    <w:p w14:paraId="6447FEF8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1</w:t>
      </w:r>
      <w:r>
        <w:rPr>
          <w:rFonts w:hint="eastAsia" w:ascii="宋体" w:hAnsi="宋体" w:eastAsia="宋体" w:cs="Times New Roman"/>
          <w:b/>
          <w:bCs/>
          <w:sz w:val="24"/>
        </w:rPr>
        <w:t>）对资料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资格性审查、</w:t>
      </w:r>
      <w:r>
        <w:rPr>
          <w:rFonts w:hint="eastAsia" w:ascii="宋体" w:hAnsi="宋体" w:eastAsia="宋体" w:cs="Times New Roman"/>
          <w:b/>
          <w:bCs/>
          <w:sz w:val="24"/>
        </w:rPr>
        <w:t>符合性检查、合法性审查不合格的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申请单位</w:t>
      </w:r>
      <w:r>
        <w:rPr>
          <w:rFonts w:hint="eastAsia" w:ascii="宋体" w:hAnsi="宋体" w:eastAsia="宋体" w:cs="Times New Roman"/>
          <w:b/>
          <w:bCs/>
          <w:sz w:val="24"/>
        </w:rPr>
        <w:t>实施一票否决，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组不再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对其</w:t>
      </w:r>
      <w:r>
        <w:rPr>
          <w:rFonts w:hint="eastAsia" w:ascii="宋体" w:hAnsi="宋体" w:eastAsia="宋体" w:cs="Times New Roman"/>
          <w:b/>
          <w:bCs/>
          <w:sz w:val="24"/>
        </w:rPr>
        <w:t>进行评价打分；</w:t>
      </w:r>
    </w:p>
    <w:p w14:paraId="6272E942">
      <w:pPr>
        <w:snapToGrid w:val="0"/>
        <w:spacing w:line="560" w:lineRule="exact"/>
        <w:ind w:firstLine="482" w:firstLineChars="200"/>
        <w:jc w:val="left"/>
        <w:rPr>
          <w:rFonts w:ascii="宋体" w:hAnsi="宋体" w:eastAsia="宋体" w:cs="Times New Roman"/>
          <w:b/>
          <w:bCs/>
          <w:sz w:val="24"/>
        </w:rPr>
      </w:pPr>
      <w:r>
        <w:rPr>
          <w:rFonts w:hint="eastAsia" w:ascii="宋体" w:hAnsi="宋体" w:eastAsia="宋体" w:cs="Times New Roman"/>
          <w:b/>
          <w:bCs/>
          <w:sz w:val="24"/>
        </w:rPr>
        <w:t>（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2</w:t>
      </w:r>
      <w:r>
        <w:rPr>
          <w:rFonts w:hint="eastAsia" w:ascii="宋体" w:hAnsi="宋体" w:eastAsia="宋体" w:cs="Times New Roman"/>
          <w:b/>
          <w:bCs/>
          <w:sz w:val="24"/>
        </w:rPr>
        <w:t>）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评审</w:t>
      </w:r>
      <w:r>
        <w:rPr>
          <w:rFonts w:hint="eastAsia" w:ascii="宋体" w:hAnsi="宋体" w:eastAsia="宋体" w:cs="Times New Roman"/>
          <w:b/>
          <w:bCs/>
          <w:sz w:val="24"/>
          <w:lang w:eastAsia="zh-CN"/>
        </w:rPr>
        <w:t>小</w:t>
      </w:r>
      <w:r>
        <w:rPr>
          <w:rFonts w:hint="eastAsia" w:ascii="宋体" w:hAnsi="宋体" w:eastAsia="宋体" w:cs="Times New Roman"/>
          <w:b/>
          <w:bCs/>
          <w:sz w:val="24"/>
        </w:rPr>
        <w:t>组成员根据</w:t>
      </w: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打分内容</w:t>
      </w:r>
      <w:r>
        <w:rPr>
          <w:rFonts w:hint="eastAsia" w:ascii="宋体" w:hAnsi="宋体" w:eastAsia="宋体" w:cs="Times New Roman"/>
          <w:b/>
          <w:bCs/>
          <w:sz w:val="24"/>
        </w:rPr>
        <w:t>评分并汇总，在“情况描述”栏内填写实际情况，不得空白；</w:t>
      </w:r>
    </w:p>
    <w:p w14:paraId="2BFC8E3C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（3）上述业绩时间以合同签订时间为准；</w:t>
      </w:r>
    </w:p>
    <w:p w14:paraId="17EA27A0">
      <w:pPr>
        <w:snapToGrid w:val="0"/>
        <w:spacing w:line="560" w:lineRule="exact"/>
        <w:ind w:firstLine="482" w:firstLineChars="200"/>
        <w:jc w:val="left"/>
        <w:rPr>
          <w:rFonts w:hint="eastAsia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（4）上表中近5年指2020年1月1日至今；</w:t>
      </w:r>
    </w:p>
    <w:p w14:paraId="4DFDD5F9">
      <w:pPr>
        <w:snapToGrid w:val="0"/>
        <w:spacing w:line="560" w:lineRule="exact"/>
        <w:ind w:firstLine="482" w:firstLineChars="200"/>
        <w:jc w:val="left"/>
        <w:rPr>
          <w:rFonts w:hint="default" w:ascii="宋体" w:hAnsi="宋体" w:eastAsia="宋体" w:cs="Times New Roman"/>
          <w:b/>
          <w:bCs/>
          <w:sz w:val="24"/>
          <w:lang w:val="en-US" w:eastAsia="zh-CN"/>
        </w:rPr>
      </w:pPr>
      <w:r>
        <w:rPr>
          <w:rFonts w:hint="eastAsia" w:ascii="宋体" w:hAnsi="宋体" w:eastAsia="宋体" w:cs="Times New Roman"/>
          <w:b/>
          <w:bCs/>
          <w:sz w:val="24"/>
          <w:lang w:val="en-US" w:eastAsia="zh-CN"/>
        </w:rPr>
        <w:t>（5）如要求提供税务发票，提供业绩税务发票可以不是合同金额的全部，履约过程中任一节点的税务发票均可。</w:t>
      </w:r>
    </w:p>
    <w:p w14:paraId="39E17D00">
      <w:pPr>
        <w:pStyle w:val="2"/>
        <w:rPr>
          <w:rFonts w:hint="default"/>
          <w:lang w:val="en-US" w:eastAsia="zh-CN"/>
        </w:rPr>
      </w:pPr>
    </w:p>
    <w:p w14:paraId="55AC00B7">
      <w:pPr>
        <w:pStyle w:val="2"/>
        <w:rPr>
          <w:rFonts w:hint="eastAsia"/>
        </w:rPr>
      </w:pPr>
    </w:p>
    <w:p w14:paraId="3C5EF672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hlMDhjN2I3OGFkZmIzYWRhOTY2YzhlMGE2Mjk4NDAifQ=="/>
  </w:docVars>
  <w:rsids>
    <w:rsidRoot w:val="6BD61783"/>
    <w:rsid w:val="09965CC3"/>
    <w:rsid w:val="09E56A3E"/>
    <w:rsid w:val="111F2CDF"/>
    <w:rsid w:val="13693BB3"/>
    <w:rsid w:val="14277813"/>
    <w:rsid w:val="14BF729B"/>
    <w:rsid w:val="181571E6"/>
    <w:rsid w:val="24EB32C3"/>
    <w:rsid w:val="2AF631F2"/>
    <w:rsid w:val="2B830A19"/>
    <w:rsid w:val="33F62E17"/>
    <w:rsid w:val="35F543EE"/>
    <w:rsid w:val="3FD70996"/>
    <w:rsid w:val="505869A7"/>
    <w:rsid w:val="58002AFD"/>
    <w:rsid w:val="5B8467CD"/>
    <w:rsid w:val="5F1C377F"/>
    <w:rsid w:val="6B3D163C"/>
    <w:rsid w:val="6B557E6C"/>
    <w:rsid w:val="6BD61783"/>
    <w:rsid w:val="71BD05FB"/>
    <w:rsid w:val="771E0D1D"/>
    <w:rsid w:val="7D15285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 w:firstLineChars="200"/>
    </w:pPr>
  </w:style>
  <w:style w:type="paragraph" w:styleId="3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4">
    <w:name w:val="Normal (Web)"/>
    <w:basedOn w:val="1"/>
    <w:autoRedefine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815</Words>
  <Characters>833</Characters>
  <Lines>0</Lines>
  <Paragraphs>0</Paragraphs>
  <TotalTime>0</TotalTime>
  <ScaleCrop>false</ScaleCrop>
  <LinksUpToDate>false</LinksUpToDate>
  <CharactersWithSpaces>869</CharactersWithSpaces>
  <Application>WPS Office_12.1.0.18196_F1E327BC-269C-435d-A152-05C5408002CA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2023-04-18T02:00:00Z</dcterms:created>
  <dc:creator>Administrator</dc:creator>
  <cp:lastModifiedBy>WPS_1513007309</cp:lastModifiedBy>
  <dcterms:modified xsi:type="dcterms:W3CDTF">2025-04-08T08:18:12Z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2052-12.1.0.18196</vt:lpwstr>
  </property>
  <property fmtid="{D5CDD505-2E9C-101B-9397-08002B2CF9AE}" pid="3" name="ICV">
    <vt:lpwstr>FCBF719430DB4982AA34CB409A746FC6_12</vt:lpwstr>
  </property>
  <property fmtid="{D5CDD505-2E9C-101B-9397-08002B2CF9AE}" pid="4" name="KSOTemplateDocerSaveRecord">
    <vt:lpwstr>eyJoZGlkIjoiNGM2MDhhZTUwYWQxOTgxNWYxYWQ0ZWE4NmVlMjg2MjcifQ==</vt:lpwstr>
  </property>
</Properties>
</file>